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F3AF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26" w:beforeAutospacing="0" w:after="300" w:afterAutospacing="0" w:line="855" w:lineRule="atLeast"/>
        <w:ind w:left="0" w:right="0"/>
        <w:jc w:val="center"/>
        <w:rPr>
          <w:rFonts w:ascii="微软雅黑" w:hAnsi="微软雅黑" w:eastAsia="微软雅黑" w:cs="微软雅黑"/>
          <w:b/>
          <w:bCs/>
          <w:sz w:val="57"/>
          <w:szCs w:val="57"/>
        </w:rPr>
      </w:pPr>
      <w:r>
        <w:rPr>
          <w:rFonts w:hint="eastAsia" w:ascii="仿宋" w:hAnsi="仿宋" w:eastAsia="仿宋" w:cs="仿宋"/>
          <w:b/>
          <w:bCs/>
          <w:caps w:val="0"/>
          <w:color w:val="333333"/>
          <w:spacing w:val="0"/>
          <w:sz w:val="57"/>
          <w:szCs w:val="57"/>
        </w:rPr>
        <w:t>2025年国家社科基金文化遗产保护传承研究专项申报公告</w:t>
      </w:r>
    </w:p>
    <w:p w14:paraId="3BDA590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270" w:lineRule="atLeast"/>
        <w:ind w:left="0" w:right="0" w:firstLine="0"/>
        <w:jc w:val="left"/>
        <w:rPr>
          <w:rFonts w:hint="eastAsia" w:ascii="仿宋" w:hAnsi="仿宋" w:eastAsia="仿宋" w:cs="仿宋"/>
          <w:caps w:val="0"/>
          <w:color w:val="000000"/>
          <w:spacing w:val="0"/>
          <w:sz w:val="28"/>
          <w:szCs w:val="28"/>
        </w:rPr>
      </w:pPr>
      <w:r>
        <w:rPr>
          <w:rFonts w:hint="eastAsia" w:ascii="仿宋" w:hAnsi="仿宋" w:eastAsia="仿宋" w:cs="仿宋"/>
          <w:caps w:val="0"/>
          <w:color w:val="333333"/>
          <w:spacing w:val="0"/>
          <w:sz w:val="28"/>
          <w:szCs w:val="28"/>
          <w:shd w:val="clear" w:fill="FFFFFF"/>
        </w:rPr>
        <w:t>各有关单位：</w:t>
      </w:r>
    </w:p>
    <w:p w14:paraId="1D73367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270" w:lineRule="atLeast"/>
        <w:ind w:left="0" w:right="0" w:firstLine="480"/>
        <w:jc w:val="left"/>
        <w:rPr>
          <w:rFonts w:hint="eastAsia" w:ascii="仿宋" w:hAnsi="仿宋" w:eastAsia="仿宋" w:cs="仿宋"/>
          <w:caps w:val="0"/>
          <w:color w:val="333333"/>
          <w:spacing w:val="0"/>
          <w:sz w:val="28"/>
          <w:szCs w:val="28"/>
        </w:rPr>
      </w:pPr>
      <w:r>
        <w:rPr>
          <w:rFonts w:hint="eastAsia" w:ascii="仿宋" w:hAnsi="仿宋" w:eastAsia="仿宋" w:cs="仿宋"/>
          <w:caps w:val="0"/>
          <w:color w:val="333333"/>
          <w:spacing w:val="0"/>
          <w:sz w:val="28"/>
          <w:szCs w:val="28"/>
          <w:shd w:val="clear" w:fill="FFFFFF"/>
        </w:rPr>
        <w:t>全国哲学社会科学工作办公室（简称全国社科办）已发布202</w:t>
      </w:r>
      <w:r>
        <w:rPr>
          <w:rFonts w:hint="eastAsia" w:ascii="仿宋" w:hAnsi="仿宋" w:eastAsia="仿宋" w:cs="仿宋"/>
          <w:caps w:val="0"/>
          <w:color w:val="333333"/>
          <w:spacing w:val="0"/>
          <w:sz w:val="28"/>
          <w:szCs w:val="28"/>
          <w:shd w:val="clear" w:fill="FFFFFF"/>
          <w:lang w:val="en-US" w:eastAsia="zh-CN"/>
        </w:rPr>
        <w:t>5</w:t>
      </w:r>
      <w:r>
        <w:rPr>
          <w:rFonts w:hint="eastAsia" w:ascii="仿宋" w:hAnsi="仿宋" w:eastAsia="仿宋" w:cs="仿宋"/>
          <w:caps w:val="0"/>
          <w:color w:val="333333"/>
          <w:spacing w:val="0"/>
          <w:sz w:val="28"/>
          <w:szCs w:val="28"/>
          <w:shd w:val="clear" w:fill="FFFFFF"/>
        </w:rPr>
        <w:t>年国家社科基金文化遗产保护传承研究专项申报公告。现将有关事项通知如下。</w:t>
      </w:r>
    </w:p>
    <w:p w14:paraId="0758A6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一、指导思想</w:t>
      </w:r>
    </w:p>
    <w:p w14:paraId="545C6F6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坚持以习近平新时代中国特色社会主义思想为指导，以习近平文化思想为引领，坚持研究与保护贯通、为传承服务的原则，着力加强习近平总书记关于文化遗产保护传承重要论述的研究阐释，深化文化遗产多重价值研究阐释，加强文化遗产保护传承工作体制机制建设重大理论和实践问题研究，推出一批具有较高质量和较大影响的研究成果，加快构建中国特色文化遗产研究学科体系、学术体系、话语体系，推动中华优秀传统文化创造性转化、创新性发展。</w:t>
      </w:r>
    </w:p>
    <w:p w14:paraId="243F338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二、目标定位</w:t>
      </w:r>
    </w:p>
    <w:p w14:paraId="1BFCE82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1.服务国家需求。坚持目标导向，增强问题意识，聚焦关系文化遗产保护传承工作大局的重大理论和实践问题，开展具有战略性、储备性、针对性的基础和应用研究，为文化遗产保护传承工作提供思想和智力支撑。</w:t>
      </w:r>
    </w:p>
    <w:p w14:paraId="601597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2.促进学科发展。树立学科视角，深化文化遗产重大基础理论和学术前沿问题研究，着力巩固学科发展基础、凝练学科发展方向，鼓励学科交叉和研究方法创新，加快推进文化遗产相关学科建设。</w:t>
      </w:r>
    </w:p>
    <w:p w14:paraId="640A016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3.加强人才培养。坚持科研育人，通过科研项目平台，培养一批高水平学科带头人和骨干创新人才，带动培养一批有学术潜力的青年人才和学术创新团队，为文化遗产保护传承事业提供坚实人才支撑。</w:t>
      </w:r>
    </w:p>
    <w:p w14:paraId="36D78EF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三、资助额度</w:t>
      </w:r>
    </w:p>
    <w:p w14:paraId="32E1D54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2025年文化遗产保护传承研究专项参照国家社科基金重大项目资助标准，每项资助60—80万元，立项后参照重大项目管理。申请人须按照《国家社会科学基金管理办法》和《国家社会科学基金项目资金管理办法》（详见我办网站）要求，根据实际需要编制科学合理的经费预算。</w:t>
      </w:r>
    </w:p>
    <w:p w14:paraId="33578B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四、申报条件</w:t>
      </w:r>
    </w:p>
    <w:p w14:paraId="7AD925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1. 遵守中华人民共和国宪法和法律，遵守国家社科基金各项管理规定；在文化遗产保护传承研究领域具有深厚的学术造诣和丰富的科研经验，社会责任感强，品行端正，学风优良；具有正高级专业技术职称或厅局级（含）以上领导职务，能够承担实质性研究工作并担负科研组织指导职责。</w:t>
      </w:r>
    </w:p>
    <w:p w14:paraId="5475BE5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2.具有在长期合作基础上形成的稳定研究队伍，研究团队成员应当具有高级职称或博士学位，专业结构和年龄结构较为合理，有足够的时间精力投入课题研究。</w:t>
      </w:r>
    </w:p>
    <w:p w14:paraId="069B28C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3.申请人所在单位须设有科研管理部门，能够提供开展研究的必要条件并承诺信誉保证。以兼职人员身份从所兼职单位申报本研究专项的，兼职单位须审核兼职人员正式聘用关系的真实性，切实承担项目管理职责并承诺信誉保证。</w:t>
      </w:r>
    </w:p>
    <w:p w14:paraId="356C66B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4. 在研国家社科基金项目、马克思主义理论研究和建设工程重大项目及其他国家级重大科研项目、教育部哲学社会科学研究重大课题攻关项目的负责人，不能参与本次申报。</w:t>
      </w:r>
    </w:p>
    <w:p w14:paraId="3148382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五、申报要求</w:t>
      </w:r>
    </w:p>
    <w:p w14:paraId="1FAFC71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1.申请人须按照课题指南规定的选题申报，原则上不能修改选题表述，如确有需要可进行适当微调，但不得大幅压缩或改变研究内容，自选课题不予受理。申请人须按照《2025年国家社会科学基金文化遗产保护传承研究专项申请书》（2025年10月制）规定的内容和要求填写申报材料。要突出课题论证设计部分，重点介绍总体研究框架和主要内容，课题研究思路、研究重点和创新之处，简要介绍研究综述、子课题负责人情况等内容，课题设计论证字数不超过4万字。</w:t>
      </w:r>
    </w:p>
    <w:p w14:paraId="0076DF9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2. 课题设计要着眼服务国家需求，树立目标导向，增强问题意识，突出研究重点，不宜过于宽泛，避免大而全，着力解决文化遗产保护传承工作面临的实际问题，子课题数量一般不超过5个。每个子课题只能确定一名负责人。</w:t>
      </w:r>
    </w:p>
    <w:p w14:paraId="38EB0D7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3.申请人须提交300字以内的《选题说明》，简洁明了地说明所申请课题所要研究和解决的问题。</w:t>
      </w:r>
    </w:p>
    <w:p w14:paraId="71AA091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4.申请人须提交3篇与申报选题研究领域相关的代表性成果（论文或专著），作为评审立项的重要参考。</w:t>
      </w:r>
    </w:p>
    <w:p w14:paraId="0DE985C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5.申请人要熟知国内外相关领域研究前沿动态，具备扎实的研究基础和丰富的相关前期研究成果。除必要的学术史梳理或综述外，应着重阐明本课题设计相对于已有研究的独到学术价值、应用价值和社会意义。</w:t>
      </w:r>
    </w:p>
    <w:p w14:paraId="343832E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6.申请人要树立鲜明的问题导向和创新意识，在框架设计、研究思路、主要内容、基本观点、研究方法等方面，体现创新的学术思想、独到的学术见解和可能取得的突破。要注重采取多学科研究方法和组建跨学科研究团队，发挥研究专项在科研育人方面的重要作用。</w:t>
      </w:r>
    </w:p>
    <w:p w14:paraId="7EDADC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7.项目完成时间根据研究工作的实际需要确定，一般应在3-5年完成。</w:t>
      </w:r>
    </w:p>
    <w:p w14:paraId="6EF31EA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Style w:val="7"/>
          <w:rFonts w:hint="eastAsia" w:ascii="仿宋" w:hAnsi="仿宋" w:eastAsia="仿宋" w:cs="仿宋"/>
          <w:caps w:val="0"/>
          <w:color w:val="333333"/>
          <w:spacing w:val="0"/>
          <w:sz w:val="28"/>
          <w:szCs w:val="28"/>
          <w:lang w:val="en-US" w:eastAsia="zh-CN"/>
        </w:rPr>
      </w:pPr>
      <w:r>
        <w:rPr>
          <w:rStyle w:val="7"/>
          <w:rFonts w:hint="eastAsia" w:ascii="仿宋" w:hAnsi="仿宋" w:eastAsia="仿宋" w:cs="仿宋"/>
          <w:caps w:val="0"/>
          <w:color w:val="333333"/>
          <w:spacing w:val="0"/>
          <w:sz w:val="28"/>
          <w:szCs w:val="28"/>
        </w:rPr>
        <w:t>六、</w:t>
      </w:r>
      <w:r>
        <w:rPr>
          <w:rStyle w:val="7"/>
          <w:rFonts w:hint="eastAsia" w:ascii="仿宋" w:hAnsi="仿宋" w:eastAsia="仿宋" w:cs="仿宋"/>
          <w:caps w:val="0"/>
          <w:color w:val="333333"/>
          <w:spacing w:val="0"/>
          <w:sz w:val="28"/>
          <w:szCs w:val="28"/>
          <w:lang w:val="en-US" w:eastAsia="zh-CN"/>
        </w:rPr>
        <w:t>材料提交及时间截点</w:t>
      </w:r>
    </w:p>
    <w:p w14:paraId="39C85C6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本研究专项实行</w:t>
      </w:r>
      <w:r>
        <w:rPr>
          <w:rFonts w:hint="eastAsia" w:ascii="仿宋" w:hAnsi="仿宋" w:eastAsia="仿宋" w:cs="仿宋"/>
          <w:b/>
          <w:bCs/>
          <w:caps w:val="0"/>
          <w:color w:val="333333"/>
          <w:spacing w:val="0"/>
          <w:sz w:val="28"/>
          <w:szCs w:val="28"/>
        </w:rPr>
        <w:t>网络申报和评审</w:t>
      </w:r>
      <w:r>
        <w:rPr>
          <w:rFonts w:hint="eastAsia" w:ascii="仿宋" w:hAnsi="仿宋" w:eastAsia="仿宋" w:cs="仿宋"/>
          <w:caps w:val="0"/>
          <w:color w:val="333333"/>
          <w:spacing w:val="0"/>
          <w:sz w:val="28"/>
          <w:szCs w:val="28"/>
        </w:rPr>
        <w:t>，具体安排如下：</w:t>
      </w:r>
    </w:p>
    <w:p w14:paraId="260A8D8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1.网络申报系统于</w:t>
      </w:r>
      <w:r>
        <w:rPr>
          <w:rStyle w:val="7"/>
          <w:rFonts w:hint="eastAsia" w:ascii="仿宋" w:hAnsi="仿宋" w:eastAsia="仿宋" w:cs="仿宋"/>
          <w:caps w:val="0"/>
          <w:color w:val="333333"/>
          <w:spacing w:val="0"/>
          <w:sz w:val="28"/>
          <w:szCs w:val="28"/>
        </w:rPr>
        <w:t>11月10日至11月</w:t>
      </w:r>
      <w:r>
        <w:rPr>
          <w:rStyle w:val="7"/>
          <w:rFonts w:hint="eastAsia" w:ascii="仿宋" w:hAnsi="仿宋" w:eastAsia="仿宋" w:cs="仿宋"/>
          <w:caps w:val="0"/>
          <w:color w:val="333333"/>
          <w:spacing w:val="0"/>
          <w:sz w:val="28"/>
          <w:szCs w:val="28"/>
          <w:lang w:val="en-US" w:eastAsia="zh-CN"/>
        </w:rPr>
        <w:t>19</w:t>
      </w:r>
      <w:r>
        <w:rPr>
          <w:rStyle w:val="7"/>
          <w:rFonts w:hint="eastAsia" w:ascii="仿宋" w:hAnsi="仿宋" w:eastAsia="仿宋" w:cs="仿宋"/>
          <w:caps w:val="0"/>
          <w:color w:val="333333"/>
          <w:spacing w:val="0"/>
          <w:sz w:val="28"/>
          <w:szCs w:val="28"/>
        </w:rPr>
        <w:t>日开放</w:t>
      </w:r>
      <w:r>
        <w:rPr>
          <w:rFonts w:hint="eastAsia" w:ascii="仿宋" w:hAnsi="仿宋" w:eastAsia="仿宋" w:cs="仿宋"/>
          <w:caps w:val="0"/>
          <w:color w:val="333333"/>
          <w:spacing w:val="0"/>
          <w:sz w:val="28"/>
          <w:szCs w:val="28"/>
        </w:rPr>
        <w:t>，在此期间申请人可在国家社科基金科研创新服务管理平台, 以实名信息注册账号后登录系统，并按规定要求填写申报信息（已有账号者无需再次注册）。逾期系统自动关闭，不再受理申报。</w:t>
      </w:r>
    </w:p>
    <w:p w14:paraId="70142F6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国家社科基金科研创新服务管理平台中的“项目申报系统”为本次申报的唯一网络平台，网络申报办法及流程管理以该系统为准。</w:t>
      </w:r>
    </w:p>
    <w:p w14:paraId="17F742B5">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caps w:val="0"/>
          <w:color w:val="333333"/>
          <w:spacing w:val="0"/>
          <w:sz w:val="28"/>
          <w:szCs w:val="28"/>
        </w:rPr>
      </w:pPr>
      <w:r>
        <w:rPr>
          <w:rFonts w:hint="eastAsia" w:ascii="仿宋" w:hAnsi="仿宋" w:eastAsia="仿宋" w:cs="仿宋"/>
          <w:caps w:val="0"/>
          <w:color w:val="333333"/>
          <w:spacing w:val="0"/>
          <w:sz w:val="28"/>
          <w:szCs w:val="28"/>
        </w:rPr>
        <w:t>责任单位要加强对本单位网上申报的组织指导和服务工作，严格审核申报资格、申报质量、前期研究成果的真实性、申请人及课题组的研究实力和必备条件。</w:t>
      </w:r>
    </w:p>
    <w:p w14:paraId="0A4C95E2">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caps w:val="0"/>
          <w:color w:val="333333"/>
          <w:spacing w:val="0"/>
          <w:sz w:val="28"/>
          <w:szCs w:val="28"/>
        </w:rPr>
      </w:pPr>
      <w:r>
        <w:rPr>
          <w:rFonts w:hint="eastAsia" w:ascii="仿宋" w:hAnsi="仿宋" w:eastAsia="仿宋" w:cs="仿宋"/>
          <w:caps w:val="0"/>
          <w:color w:val="333333"/>
          <w:spacing w:val="0"/>
          <w:sz w:val="28"/>
          <w:szCs w:val="28"/>
        </w:rPr>
        <w:t>上传国家社科平台时，《投标书》请用项目名称命名（不得以姓名命名），并将首席专家签字、各子课题负责人签字、表12项目责任单位承诺（由所在学院签字、盖章）图片处理进投标书word版本中，另存转换为PDF格式后上传，签字注意不带阴影。请确保国家社科平台中所填写的基本信息与投标书内的信息完全一致。</w:t>
      </w:r>
    </w:p>
    <w:p w14:paraId="367D200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caps w:val="0"/>
          <w:color w:val="333333"/>
          <w:spacing w:val="0"/>
          <w:sz w:val="28"/>
          <w:szCs w:val="28"/>
        </w:rPr>
      </w:pPr>
      <w:r>
        <w:rPr>
          <w:rFonts w:hint="eastAsia" w:ascii="仿宋" w:hAnsi="仿宋" w:eastAsia="仿宋" w:cs="仿宋"/>
          <w:caps w:val="0"/>
          <w:color w:val="333333"/>
          <w:spacing w:val="0"/>
          <w:sz w:val="28"/>
          <w:szCs w:val="28"/>
          <w:lang w:val="en-US" w:eastAsia="zh-CN"/>
        </w:rPr>
        <w:t>4</w:t>
      </w:r>
      <w:r>
        <w:rPr>
          <w:rFonts w:hint="eastAsia" w:ascii="仿宋" w:hAnsi="仿宋" w:eastAsia="仿宋" w:cs="仿宋"/>
          <w:caps w:val="0"/>
          <w:color w:val="333333"/>
          <w:spacing w:val="0"/>
          <w:sz w:val="28"/>
          <w:szCs w:val="28"/>
        </w:rPr>
        <w:t>.全国社科工作办对《申请书》进行资格审查，组织专家对通过资格审查的申报材料进行评审，择优立项。建议立项课题名单在全国社科工作办网站公示7天。公示期满，对无异议者下达立项通知书。</w:t>
      </w:r>
    </w:p>
    <w:p w14:paraId="14D4748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caps w:val="0"/>
          <w:color w:val="333333"/>
          <w:spacing w:val="0"/>
          <w:sz w:val="28"/>
          <w:szCs w:val="28"/>
          <w:lang w:val="en-US" w:eastAsia="zh-CN"/>
        </w:rPr>
      </w:pPr>
      <w:r>
        <w:rPr>
          <w:rFonts w:hint="eastAsia" w:ascii="仿宋" w:hAnsi="仿宋" w:eastAsia="仿宋" w:cs="仿宋"/>
          <w:b/>
          <w:bCs/>
          <w:caps w:val="0"/>
          <w:color w:val="333333"/>
          <w:spacing w:val="0"/>
          <w:sz w:val="28"/>
          <w:szCs w:val="28"/>
          <w:lang w:val="en-US" w:eastAsia="zh-CN"/>
        </w:rPr>
        <w:t>科研秘书收齐后于11月19日将一份申报书（A3双面打印）、用印申请一份交至先骕楼5333办公室，电子版材料打包发送至杨斌OA。</w:t>
      </w:r>
    </w:p>
    <w:p w14:paraId="6E71F5D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Style w:val="7"/>
          <w:rFonts w:hint="eastAsia" w:ascii="仿宋" w:hAnsi="仿宋" w:eastAsia="仿宋" w:cs="仿宋"/>
          <w:caps w:val="0"/>
          <w:color w:val="333333"/>
          <w:spacing w:val="0"/>
          <w:sz w:val="28"/>
          <w:szCs w:val="28"/>
        </w:rPr>
        <w:t>七、其他事项</w:t>
      </w:r>
    </w:p>
    <w:p w14:paraId="4B7932F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caps w:val="0"/>
          <w:color w:val="333333"/>
          <w:spacing w:val="0"/>
          <w:sz w:val="28"/>
          <w:szCs w:val="28"/>
        </w:rPr>
      </w:pPr>
      <w:r>
        <w:rPr>
          <w:rFonts w:hint="eastAsia" w:ascii="仿宋" w:hAnsi="仿宋" w:eastAsia="仿宋" w:cs="仿宋"/>
          <w:caps w:val="0"/>
          <w:color w:val="333333"/>
          <w:spacing w:val="0"/>
          <w:sz w:val="28"/>
          <w:szCs w:val="28"/>
        </w:rPr>
        <w:t>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责成责任单位严肃处理。</w:t>
      </w:r>
    </w:p>
    <w:p w14:paraId="2D9F80B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default" w:ascii="仿宋" w:hAnsi="仿宋" w:eastAsia="仿宋" w:cs="仿宋"/>
          <w:caps w:val="0"/>
          <w:color w:val="333333"/>
          <w:spacing w:val="0"/>
          <w:sz w:val="28"/>
          <w:szCs w:val="28"/>
          <w:lang w:val="en-US" w:eastAsia="zh-CN"/>
        </w:rPr>
      </w:pPr>
      <w:r>
        <w:rPr>
          <w:rFonts w:hint="eastAsia" w:ascii="仿宋" w:hAnsi="仿宋" w:eastAsia="仿宋" w:cs="仿宋"/>
          <w:caps w:val="0"/>
          <w:color w:val="333333"/>
          <w:spacing w:val="0"/>
          <w:sz w:val="28"/>
          <w:szCs w:val="28"/>
          <w:lang w:val="en-US" w:eastAsia="zh-CN"/>
        </w:rPr>
        <w:t xml:space="preserve">联系人：杨斌 </w:t>
      </w:r>
      <w:bookmarkStart w:id="0" w:name="_GoBack"/>
      <w:bookmarkEnd w:id="0"/>
      <w:r>
        <w:rPr>
          <w:rFonts w:hint="eastAsia" w:ascii="仿宋" w:hAnsi="仿宋" w:eastAsia="仿宋" w:cs="仿宋"/>
          <w:caps w:val="0"/>
          <w:color w:val="333333"/>
          <w:spacing w:val="0"/>
          <w:sz w:val="28"/>
          <w:szCs w:val="28"/>
          <w:lang w:val="en-US" w:eastAsia="zh-CN"/>
        </w:rPr>
        <w:t>88122930</w:t>
      </w:r>
    </w:p>
    <w:p w14:paraId="6BFDD00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sz w:val="28"/>
          <w:szCs w:val="28"/>
        </w:rPr>
      </w:pPr>
      <w:r>
        <w:rPr>
          <w:rFonts w:hint="eastAsia" w:ascii="仿宋" w:hAnsi="仿宋" w:eastAsia="仿宋" w:cs="仿宋"/>
          <w:caps w:val="0"/>
          <w:color w:val="333333"/>
          <w:spacing w:val="0"/>
          <w:sz w:val="28"/>
          <w:szCs w:val="28"/>
        </w:rPr>
        <w:t>附件：1.</w:t>
      </w:r>
      <w:r>
        <w:rPr>
          <w:rFonts w:hint="eastAsia" w:ascii="仿宋" w:hAnsi="仿宋" w:eastAsia="仿宋" w:cs="仿宋"/>
          <w:caps w:val="0"/>
          <w:color w:val="auto"/>
          <w:spacing w:val="0"/>
          <w:sz w:val="28"/>
          <w:szCs w:val="28"/>
          <w:u w:val="none"/>
        </w:rPr>
        <w:t>2025年国家社科基金文化遗产保护传承研究专项课题指南</w:t>
      </w:r>
    </w:p>
    <w:p w14:paraId="6FC66AC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caps w:val="0"/>
          <w:color w:val="auto"/>
          <w:spacing w:val="0"/>
          <w:sz w:val="28"/>
          <w:szCs w:val="28"/>
          <w:u w:val="none"/>
        </w:rPr>
      </w:pPr>
      <w:r>
        <w:rPr>
          <w:rFonts w:hint="eastAsia" w:ascii="仿宋" w:hAnsi="仿宋" w:eastAsia="仿宋" w:cs="仿宋"/>
          <w:caps w:val="0"/>
          <w:color w:val="333333"/>
          <w:spacing w:val="0"/>
          <w:sz w:val="28"/>
          <w:szCs w:val="28"/>
        </w:rPr>
        <w:t>       2.</w:t>
      </w:r>
      <w:r>
        <w:rPr>
          <w:rFonts w:hint="eastAsia" w:ascii="仿宋" w:hAnsi="仿宋" w:eastAsia="仿宋" w:cs="仿宋"/>
          <w:caps w:val="0"/>
          <w:color w:val="auto"/>
          <w:spacing w:val="0"/>
          <w:sz w:val="28"/>
          <w:szCs w:val="28"/>
          <w:u w:val="none"/>
        </w:rPr>
        <w:t>2025年国家社会科学基金文化遗产保护传承研究专项申请书</w:t>
      </w:r>
    </w:p>
    <w:p w14:paraId="166E22D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仿宋" w:hAnsi="仿宋" w:eastAsia="仿宋" w:cs="仿宋"/>
          <w:caps w:val="0"/>
          <w:color w:val="auto"/>
          <w:spacing w:val="0"/>
          <w:sz w:val="28"/>
          <w:szCs w:val="28"/>
          <w:u w:val="none"/>
          <w:lang w:val="en-US" w:eastAsia="zh-CN"/>
        </w:rPr>
      </w:pPr>
      <w:r>
        <w:rPr>
          <w:rFonts w:hint="eastAsia" w:ascii="仿宋" w:hAnsi="仿宋" w:eastAsia="仿宋" w:cs="仿宋"/>
          <w:caps w:val="0"/>
          <w:color w:val="auto"/>
          <w:spacing w:val="0"/>
          <w:sz w:val="28"/>
          <w:szCs w:val="28"/>
          <w:u w:val="none"/>
          <w:lang w:val="en-US" w:eastAsia="zh-CN"/>
        </w:rPr>
        <w:t xml:space="preserve">     3.人文社科类研究项目申报书学术诚信审查承诺暨用印申请</w:t>
      </w:r>
    </w:p>
    <w:p w14:paraId="4A9E0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right"/>
        <w:rPr>
          <w:rFonts w:hint="eastAsia" w:ascii="仿宋" w:hAnsi="仿宋" w:eastAsia="仿宋" w:cs="仿宋"/>
          <w:caps w:val="0"/>
          <w:color w:val="333333"/>
          <w:spacing w:val="0"/>
          <w:sz w:val="28"/>
          <w:szCs w:val="28"/>
          <w:lang w:val="en-US" w:eastAsia="zh-CN"/>
        </w:rPr>
      </w:pPr>
      <w:r>
        <w:rPr>
          <w:rFonts w:hint="eastAsia" w:ascii="仿宋" w:hAnsi="仿宋" w:eastAsia="仿宋" w:cs="仿宋"/>
          <w:caps w:val="0"/>
          <w:color w:val="333333"/>
          <w:spacing w:val="0"/>
          <w:sz w:val="28"/>
          <w:szCs w:val="28"/>
          <w:lang w:val="en-US" w:eastAsia="zh-CN"/>
        </w:rPr>
        <w:t>社科处</w:t>
      </w:r>
    </w:p>
    <w:p w14:paraId="7371A53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right"/>
        <w:rPr>
          <w:rFonts w:hint="eastAsia" w:ascii="仿宋" w:hAnsi="仿宋" w:eastAsia="仿宋" w:cs="仿宋"/>
          <w:sz w:val="28"/>
          <w:szCs w:val="28"/>
        </w:rPr>
      </w:pPr>
      <w:r>
        <w:rPr>
          <w:rFonts w:hint="eastAsia" w:ascii="仿宋" w:hAnsi="仿宋" w:eastAsia="仿宋" w:cs="仿宋"/>
          <w:caps w:val="0"/>
          <w:color w:val="333333"/>
          <w:spacing w:val="0"/>
          <w:sz w:val="28"/>
          <w:szCs w:val="28"/>
        </w:rPr>
        <w:t>2025年10月2</w:t>
      </w:r>
      <w:r>
        <w:rPr>
          <w:rFonts w:hint="eastAsia" w:ascii="仿宋" w:hAnsi="仿宋" w:eastAsia="仿宋" w:cs="仿宋"/>
          <w:caps w:val="0"/>
          <w:color w:val="333333"/>
          <w:spacing w:val="0"/>
          <w:sz w:val="28"/>
          <w:szCs w:val="28"/>
          <w:lang w:val="en-US" w:eastAsia="zh-CN"/>
        </w:rPr>
        <w:t>1</w:t>
      </w:r>
      <w:r>
        <w:rPr>
          <w:rFonts w:hint="eastAsia" w:ascii="仿宋" w:hAnsi="仿宋" w:eastAsia="仿宋" w:cs="仿宋"/>
          <w:caps w:val="0"/>
          <w:color w:val="333333"/>
          <w:spacing w:val="0"/>
          <w:sz w:val="28"/>
          <w:szCs w:val="28"/>
        </w:rPr>
        <w:t>日</w:t>
      </w:r>
    </w:p>
    <w:p w14:paraId="091FC5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A875B7"/>
    <w:multiLevelType w:val="singleLevel"/>
    <w:tmpl w:val="2CA875B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9116B"/>
    <w:rsid w:val="0649116B"/>
    <w:rsid w:val="112B5E79"/>
    <w:rsid w:val="2FF24729"/>
    <w:rsid w:val="6D7D5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2484</Words>
  <Characters>2555</Characters>
  <Lines>0</Lines>
  <Paragraphs>0</Paragraphs>
  <TotalTime>34</TotalTime>
  <ScaleCrop>false</ScaleCrop>
  <LinksUpToDate>false</LinksUpToDate>
  <CharactersWithSpaces>2571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2025-10-21T02:26:00Z</dcterms:created>
  <dc:creator>杨斌</dc:creator>
  <cp:lastModifiedBy>杨斌</cp:lastModifiedBy>
  <dcterms:modified xsi:type="dcterms:W3CDTF">2025-10-21T07:47:27Z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B7FDD02967104A349C4B6DD3AEE3BD64_11</vt:lpwstr>
  </property>
  <property fmtid="{D5CDD505-2E9C-101B-9397-08002B2CF9AE}" pid="4" name="KSOTemplateDocerSaveRecord">
    <vt:lpwstr>eyJoZGlkIjoiZTVmNDRiZmJiNmUxMTZmYjZkODAyOTk0YTc3NGZiYWMiLCJ1c2VySWQiOiIxNjU5NTY4MTEwIn0=</vt:lpwstr>
  </property>
</Properties>
</file>